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Государственно-частное партнерство в различных отраслях экономики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 частное партнерство в различных отраслях экономики»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«Государственно-частное партнерство в различных отраслях экономики».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«Государственно-частное партнерство в различных отраслях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Способностью к регулированию в сфере государственных инвестиций и инвестиционной деятельности, института государственно-частного партнерства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методы реализации проектов государственно-частного партнёрства (муниципально-частного партнёрства)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понятие рынка капитала и его инструментарий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применения механизмов государственно-частного партнерства в различных отраслях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применять знания практики реализации проектов государственно-частного партнёрства (муниципально-частного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анализировать инвестици-онные проекты и координировать сопровождение инвестиционной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проводить мониторинг реализации концессионных соглашений, соглашений о государственно-частном партнёрстве, муниципально-частном партнёрстве в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подготавливать информацию для ежегодного доклада о состоянии сферы государственно-частного партнёрства в Российской Федерации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составлять  прогнозные формы финансовой отчётности инвестиционных проектов (денежные потоки проекта, налоговые и иные обязательные платежи применительно к выбранной юридической схеме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уметь  разрабатывать матрицы рисков проекта государственно-частного партнерства, алгоритмы, модели, схемы по проекту государственно-частного партнерства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применения  методов реализации проектов государственно- частного партнёрства (муниципально-частного партнёрства)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«Государственно-частное партнерство в различных отраслях экономики» относится к обязательной части, является дисциплиной Блока Б1. «Дисциплины (модули)». Модуль "Институт государственно-частного партнерства, регулирование в сфере государственных инвестиций и инвестиционной деятельности"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Нормативно-правовая база сферы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регулирования деятельности в сфере закупок</w:t>
            </w:r>
          </w:p>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проекта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552.17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Использование механизмов государственно- частного партнерства в области транспорта (строительство дорог и дорожной инфраструктуры, общественный транспорт, железнодорожный транспорт, порты, аэропорты), «идеальная модель» проектов государственно-частного партнерства в области транспорта и практика их реализации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Использование механизмов государственно- частного партнерства в социальной сфере (культура, здравоохранение, образование, спорт, туризм), «идеальная модель» проектов государственно- частного партнерства в социальной сфере и практика их реализации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Использование механизмов государственно- частного партнерства в области жилищно- коммунального хозяйства (водоснабжение и канализация, мусороудаление, электричество, телекоммуникации), «идеальная модель» проектов государственно-частного партнерства в области жилищно-коммунального хозяйства и практика их реализации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Использование механизмов государственно- частного партнерства в специфичных областях экономики (добыча природных ресурсов, наука и инновации, территориальное развитие и т.п.)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207.7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Использование механизмов государственно- частного партнерства в области транспорта (строительство дорог и дорожной инфраструктуры, общественный транспорт, железнодорожный транспорт, порты, аэропорты), «идеальная модель» проектов государственно-частного партнерства в области транспорта и практика их реализации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Использование механизмов государственно- частного партнерства в социальной сфере (культура, здравоохранение, образование, спорт, туризм), «идеальная модель» проектов государственно- частного партнерства в социальной сфере и практика их реализации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Использование механизмов государственно- частного партнерства в области жилищно- коммунального хозяйства (водоснабжение и канализация, мусороудаление, электричество, телекоммуникации), «идеальная модель» проектов государственно-частного партнерства в области жилищно-коммунального хозяйства и практика их реализации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Использование механизмов государственно- частного партнерства в специфичных областях экономики (добыча природных ресурсов, наука и инновации, территориальное развитие и т.п.).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78.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Использование механизмов государственно-частного партнерства в области транспорта (строительство дорог и дорожной инфраструктуры, общественный транспорт, железнодорожный транспорт, порты, аэропорты), «идеальная модель» проектов государственно-частного партнерства в области транспорта и практика их реализации в России.</w:t>
            </w:r>
          </w:p>
        </w:tc>
      </w:tr>
      <w:tr>
        <w:trPr>
          <w:trHeight w:hRule="exact" w:val="1369.599"/>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государственно-частного партнерства при реализации проектов транспортной инфраструктуры. Теоретические основы партнерства государства и бизнеса как инструмента развития транспортной инфраструктуры. Особенности государственно- частного партнерства в современных условиях. Модели государственно-частного партнерства. Методика реализации проектов государственно-частного партнерства в транспортной инфраструктуре России. Институциональные условия регулирования концессионных соглашений. Анализ современных способов оценки конкурсных предложений. Направления по совершенствованию механизма государственно-частного партнерства в транспортных отраслях. Совершенствование методики организации и проведения концессионных конкурсов. Оценка эффективности государственных инвестиций при реализации инвестиционных проектов с применением механизма государственно-частного партнерства.</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Использование механизмов государственно-частного партнерства в социальной сфере (культура, здравоохранение, образование, спорт, туризм), «идеальная модель» проектов государственно-частного партнерства в социальной сфере и практика их реализации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инфраструктуры в отраслях социальной сферы, как совокупность инфраструктурных объектов, относящихся к отраслям здравоохранения, образования, социальной защиты населения, культуры, туризма, физической культуры и спорта, а под «социальной сферой» — совокупность следующих отраслей: здравоохранения, образования, социальной защиты населения, культуры, туризма, физической культуры и спорта.. Анализ динамики бюджетных расходов в отраслях социальной сферы. Замещение дефицита бюджетных средств за счет альтернативных источников - использование механизмов государственно-частного партнерства (ГЧП) для создания и развития объектов социальной инфраструктуры.</w:t>
            </w:r>
          </w:p>
        </w:tc>
      </w:tr>
      <w:tr>
        <w:trPr>
          <w:trHeight w:hRule="exact" w:val="1396.3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Использование механизмов государственно-частного партнерства в области жилищно-коммунального хозяйства (водоснабжение и канализация, мусороудаление, электричество, телекоммуникации), «идеальная модель» проектов государственно-частного партнерства в области жилищно-коммунального хозяйства и практика их реализации в России.</w:t>
            </w:r>
          </w:p>
        </w:tc>
      </w:tr>
      <w:tr>
        <w:trPr>
          <w:trHeight w:hRule="exact" w:val="1280.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организации ГЧП в сфере жилищно-коммунального хозяйства. Условия государственно-частного партнерства. Инструменты, которые использует государственно- частное партнерство в ЖКХ. Государственно-частное партнерство в сфере ЖКХ: 3 основные модели. Особенности применения концессии в государственно-частном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партнерстве. Применение механизма государственно-частного партнерства. Характер взаимодействия бизнес-организаций и органов власти в РФ. Распределение рисков при реализации механизмов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Использование механизмов государственно-частного партнерства в специфичных областях экономики (добыча природных ресурсов, наука и инновации, территориальное развитие и т.п.)</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формирования и развития государственно-частного партнерства в условиях становления инновационной экономики в России в специфичных областях экономики. Особенности форм российского государственно-частного партнерства, факторы, сдерживающие его развитие, проблемы и противоречия в специфичных областях экономики. Основные направления повышения эффективности партнерских отношений в России в области природных ресурсов, наука и инновации, территориальное развитие.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Использование механизмов государственно-частного партнерства в области транспорта (строительство дорог и дорожной инфраструктуры, общественный транспорт, железнодорожный транспорт, порты, аэропорты), «идеальная модель» проектов государственно-частного партнерства в области транспорта и практика их реализации в России.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 государственно-частного партнерства при реализации проектов транспортной инфраструктуры. Теоретические основы партнерства государства и бизнеса как инструмента развития транспортной инфраструктуры. Особенности государственно- частного партнерства в современных условиях. Модели государственно-частного партнерства. Методика реализации проектов государственно-частного партнерства в транспортной инфраструктуре России. Институциональные условия регулирования концессионных соглашений. Анализ современных способов оценки конкурсных предложений. Направления по совершенствованию механизма государственно-частного партнерства в транспортных отраслях. Совершенствование методики организации и проведения концессионных конкурсов. Оценка эффективности государственных инвестиций при реализации инвестиционных проектов с применением механизма государственно-частного партнерства.</w:t>
            </w:r>
          </w:p>
        </w:tc>
      </w:tr>
      <w:tr>
        <w:trPr>
          <w:trHeight w:hRule="exact" w:val="8.08571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Использование механизмов государственно-частного партнерства в социальной сфере (культура, здравоохранение, образование, спорт, туризм), «идеальная модель» проектов государственно-частного партнерства в социальной сфере и практика их реализации в России</w:t>
            </w:r>
          </w:p>
        </w:tc>
      </w:tr>
      <w:tr>
        <w:trPr>
          <w:trHeight w:hRule="exact" w:val="21.3160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инфраструктуры в отраслях социальной сферы, как совокупность инфраструктурных объектов, относящихся к отраслям здравоохранения, образования, социальной защиты населения, культуры, туризма, физической культуры и спорта, а под «социальной сферой» — совокупность следующих отраслей: здравоохранения, образования, социальной защиты населения, культуры, туризма, физической культуры и спорта.. Анализ динамики бюджетных расходов в отраслях социальной сферы. Замещение дефицита бюджетных средств за счет альтернативных источников - использование механизмов государственно-частного партнерства (ГЧП) для создания и развития объектов социальной инфраструктуры.</w:t>
            </w: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Использование механизмов государственно-частного партнерства в области жилищно-коммунального хозяйства (водоснабжение и канализация, мусороудаление, электричество, телекоммуникации), «идеальная модель» проектов государственно-частного партнерства в области жилищно-коммунального хозяйства и практика их реализации в России.</w:t>
            </w:r>
          </w:p>
        </w:tc>
      </w:tr>
      <w:tr>
        <w:trPr>
          <w:trHeight w:hRule="exact" w:val="21.31518"/>
        </w:trPr>
        <w:tc>
          <w:tcPr>
            <w:tcW w:w="9640" w:type="dxa"/>
          </w:tcPr>
          <w:p/>
        </w:tc>
      </w:tr>
      <w:tr>
        <w:trPr>
          <w:trHeight w:hRule="exact" w:val="1340.4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организации ГЧП в сфере жилищно-коммунального хозяйства. Условия государственно-частного партнерства. Инструменты, которые использует государственно- частное партнерство в ЖКХ. Государственно-частное партнерство в сфере ЖКХ: 3 основные модели. Особенности применения концессии в государственно-частном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партнерстве. Применение механизма государственно-частного партнерства. Характер взаимодействия бизнес-организаций и органов власти в РФ. Распределение рисков при реализации механизмов государственно-частного партнерства</w:t>
            </w:r>
          </w:p>
        </w:tc>
      </w:tr>
      <w:tr>
        <w:trPr>
          <w:trHeight w:hRule="exact" w:val="8.084989"/>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Использование механизмов государственно-частного партнерства в специфичных областях экономики (добыча природных ресурсов, наука и инновации, территориальное развитие и т.п.).</w:t>
            </w:r>
          </w:p>
        </w:tc>
      </w:tr>
      <w:tr>
        <w:trPr>
          <w:trHeight w:hRule="exact" w:val="21.31507"/>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формирования и развития государственно-частного партнерства в условиях становления инновационной экономики в России в специфичных областях экономики. Особенности форм российского государственно-частного партнерства, факторы, сдерживающие его развитие, проблемы и противоречия в специфичных областях экономики. Основные направления повышения эффективности партнерских отношений в России в области природных ресурсов, наука и инновации, территориальное развитие.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 частное партнерство в различных отраслях экономики» / Демьянов В.Г.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внешнеэкономического</w:t>
            </w:r>
            <w:r>
              <w:rPr/>
              <w:t xml:space="preserve"> </w:t>
            </w:r>
            <w:r>
              <w:rPr>
                <w:rFonts w:ascii="Times New Roman" w:hAnsi="Times New Roman" w:cs="Times New Roman"/>
                <w:color w:val="#000000"/>
                <w:sz w:val="24"/>
                <w:szCs w:val="24"/>
              </w:rPr>
              <w:t>потенциала</w:t>
            </w:r>
            <w:r>
              <w:rPr/>
              <w:t xml:space="preserve"> </w:t>
            </w:r>
            <w:r>
              <w:rPr>
                <w:rFonts w:ascii="Times New Roman" w:hAnsi="Times New Roman" w:cs="Times New Roman"/>
                <w:color w:val="#000000"/>
                <w:sz w:val="24"/>
                <w:szCs w:val="24"/>
              </w:rPr>
              <w:t>региона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Дюжева,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Агазарян,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внешнеэкономического</w:t>
            </w:r>
            <w:r>
              <w:rPr/>
              <w:t xml:space="preserve"> </w:t>
            </w:r>
            <w:r>
              <w:rPr>
                <w:rFonts w:ascii="Times New Roman" w:hAnsi="Times New Roman" w:cs="Times New Roman"/>
                <w:color w:val="#000000"/>
                <w:sz w:val="24"/>
                <w:szCs w:val="24"/>
              </w:rPr>
              <w:t>потенциала</w:t>
            </w:r>
            <w:r>
              <w:rPr/>
              <w:t xml:space="preserve"> </w:t>
            </w:r>
            <w:r>
              <w:rPr>
                <w:rFonts w:ascii="Times New Roman" w:hAnsi="Times New Roman" w:cs="Times New Roman"/>
                <w:color w:val="#000000"/>
                <w:sz w:val="24"/>
                <w:szCs w:val="24"/>
              </w:rPr>
              <w:t>региона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978-5-209-08480-8.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http://www.iprbookshop.ru/104196.html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https://urait.ru/bcode/455251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84.3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2021-2022_ФГОС3++2021_Маг-ЗФО-ГМУ(ГРЭ)(21)_plx_Государственно-частное партнерство в различных отраслях экономики</dc:title>
  <dc:creator>FastReport.NET</dc:creator>
</cp:coreProperties>
</file>